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CEC" w:rsidRPr="004F74FC" w:rsidRDefault="002F0CAE">
      <w:pPr>
        <w:rPr>
          <w:b/>
          <w:sz w:val="32"/>
        </w:rPr>
      </w:pPr>
      <w:bookmarkStart w:id="0" w:name="_GoBack"/>
      <w:bookmarkEnd w:id="0"/>
      <w:r w:rsidRPr="004F74FC">
        <w:rPr>
          <w:b/>
          <w:sz w:val="32"/>
        </w:rPr>
        <w:t>‘Retos, evidencias, soluciones’, lema del XVI Congr</w:t>
      </w:r>
      <w:r w:rsidR="00AA5670">
        <w:rPr>
          <w:b/>
          <w:sz w:val="32"/>
        </w:rPr>
        <w:t xml:space="preserve">eso Español de Sociología al que asiste </w:t>
      </w:r>
      <w:r w:rsidRPr="004F74FC">
        <w:rPr>
          <w:b/>
          <w:sz w:val="32"/>
        </w:rPr>
        <w:t>la OAP</w:t>
      </w:r>
    </w:p>
    <w:p w:rsidR="00E5755C" w:rsidRDefault="0068372E">
      <w:pPr>
        <w:rPr>
          <w:noProof/>
          <w:lang w:eastAsia="es-ES"/>
        </w:rPr>
      </w:pPr>
      <w:r>
        <w:rPr>
          <w:noProof/>
          <w:lang w:eastAsia="es-ES"/>
        </w:rPr>
        <w:t xml:space="preserve">Este evento organizado en Bilbao del 15 al 17 de julio, al que han acudido 1.500 profesionales, busca </w:t>
      </w:r>
      <w:r>
        <w:t>afrontar problemáticas sociológicas cada vez más complejas, formuladas en un contexto de profundas transformaciones sociales</w:t>
      </w:r>
    </w:p>
    <w:p w:rsidR="004519D4" w:rsidRDefault="004519D4">
      <w:pPr>
        <w:rPr>
          <w:noProof/>
          <w:lang w:eastAsia="es-ES"/>
        </w:rPr>
      </w:pPr>
    </w:p>
    <w:p w:rsidR="004F74FC" w:rsidRDefault="00E5755C">
      <w:r>
        <w:rPr>
          <w:noProof/>
          <w:lang w:eastAsia="es-ES"/>
        </w:rPr>
        <w:drawing>
          <wp:inline distT="0" distB="0" distL="0" distR="0">
            <wp:extent cx="5400040" cy="31527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greso sociología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36" b="39677"/>
                    <a:stretch/>
                  </pic:blipFill>
                  <pic:spPr bwMode="auto">
                    <a:xfrm>
                      <a:off x="0" y="0"/>
                      <a:ext cx="5400040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55C" w:rsidRPr="00E5755C" w:rsidRDefault="00E5755C" w:rsidP="00E5755C">
      <w:pPr>
        <w:jc w:val="right"/>
        <w:rPr>
          <w:b/>
        </w:rPr>
      </w:pPr>
      <w:r w:rsidRPr="00E5755C">
        <w:rPr>
          <w:b/>
        </w:rPr>
        <w:t>Pamplona, 21 de julio de 2026</w:t>
      </w:r>
    </w:p>
    <w:p w:rsidR="004F74FC" w:rsidRDefault="004F74FC">
      <w:r>
        <w:t xml:space="preserve">Bilbao se ha </w:t>
      </w:r>
      <w:r w:rsidR="00994214">
        <w:t>convertido</w:t>
      </w:r>
      <w:r>
        <w:t xml:space="preserve"> en el epicentro nacional de la sociología al acoger el XVI Congreso Español de Sociología, que ha tenido lugar </w:t>
      </w:r>
      <w:r w:rsidR="00BB500C">
        <w:t xml:space="preserve">en la capital vizcaína </w:t>
      </w:r>
      <w:r w:rsidR="00B83BAA">
        <w:t>d</w:t>
      </w:r>
      <w:r w:rsidR="00994214">
        <w:t>el 15</w:t>
      </w:r>
      <w:r>
        <w:t xml:space="preserve"> </w:t>
      </w:r>
      <w:r w:rsidR="00B83BAA">
        <w:t>al</w:t>
      </w:r>
      <w:r>
        <w:t xml:space="preserve"> 17 de julio</w:t>
      </w:r>
      <w:r w:rsidR="00811628">
        <w:t xml:space="preserve"> y al que ha podido acudir la Oficina de Análisis y Prospectiva (OAP) del Gobierno de Navarra</w:t>
      </w:r>
      <w:r>
        <w:t>.</w:t>
      </w:r>
      <w:r w:rsidR="00012E38">
        <w:t xml:space="preserve"> </w:t>
      </w:r>
      <w:r w:rsidR="00BB500C">
        <w:t>País Vasco</w:t>
      </w:r>
      <w:r w:rsidR="00012E38">
        <w:t xml:space="preserve"> ha albergado por segunda vez este encuentro, que ya se produjo </w:t>
      </w:r>
      <w:r w:rsidR="00B83BAA">
        <w:t xml:space="preserve">en 1989 </w:t>
      </w:r>
      <w:r w:rsidR="00BB500C">
        <w:t>en San Sebastián-Donostia</w:t>
      </w:r>
      <w:r w:rsidR="00B83BAA">
        <w:t xml:space="preserve">, y en el que </w:t>
      </w:r>
      <w:r w:rsidR="00EC31F4">
        <w:rPr>
          <w:b/>
        </w:rPr>
        <w:t>se ha</w:t>
      </w:r>
      <w:r w:rsidR="002A638C">
        <w:rPr>
          <w:b/>
        </w:rPr>
        <w:t>n</w:t>
      </w:r>
      <w:r w:rsidR="00B83BAA" w:rsidRPr="00F707E7">
        <w:rPr>
          <w:b/>
        </w:rPr>
        <w:t xml:space="preserve"> </w:t>
      </w:r>
      <w:r w:rsidR="002D5AEB" w:rsidRPr="00F707E7">
        <w:rPr>
          <w:b/>
        </w:rPr>
        <w:t>reunido</w:t>
      </w:r>
      <w:r w:rsidR="002A638C">
        <w:rPr>
          <w:b/>
        </w:rPr>
        <w:t xml:space="preserve"> </w:t>
      </w:r>
      <w:r w:rsidR="002D5AEB" w:rsidRPr="00F707E7">
        <w:rPr>
          <w:b/>
        </w:rPr>
        <w:t>1.500 profesionales</w:t>
      </w:r>
      <w:r w:rsidR="002D5AEB">
        <w:t xml:space="preserve"> del ámbito para abordar los</w:t>
      </w:r>
      <w:r w:rsidR="00B83BAA">
        <w:t xml:space="preserve"> retos actuales y otros </w:t>
      </w:r>
      <w:r w:rsidR="00A862DF">
        <w:t xml:space="preserve">ya planteados en </w:t>
      </w:r>
      <w:r w:rsidR="006A559C">
        <w:t>aquella edición</w:t>
      </w:r>
      <w:r w:rsidR="00B83BAA">
        <w:t xml:space="preserve">.  </w:t>
      </w:r>
    </w:p>
    <w:p w:rsidR="00857F40" w:rsidRDefault="00857F40">
      <w:r>
        <w:t xml:space="preserve">El congreso, organizado por </w:t>
      </w:r>
      <w:r w:rsidRPr="008F72BF">
        <w:t>la Federación Española de Sociología (FES)</w:t>
      </w:r>
      <w:r>
        <w:t xml:space="preserve"> y </w:t>
      </w:r>
      <w:r w:rsidRPr="00505ED5">
        <w:t>la Asociación Vasca de Sociología y Ciencia Política (AVSP-ESZPE)</w:t>
      </w:r>
      <w:r>
        <w:t xml:space="preserve">, es “el </w:t>
      </w:r>
      <w:r w:rsidRPr="00F707E7">
        <w:rPr>
          <w:b/>
        </w:rPr>
        <w:t>principal espacio de encuentro de la comunidad sociológica</w:t>
      </w:r>
      <w:r>
        <w:t xml:space="preserve"> en nuestro país”, como lo define el presidente de la FES, </w:t>
      </w:r>
      <w:r w:rsidRPr="008F72BF">
        <w:t>Màrius Domínguez i Amorós,</w:t>
      </w:r>
      <w:r>
        <w:t xml:space="preserve"> y añade que es un lugar en el que “confluyen tradiciones teóricas diversas, enfoques metodológicos plurales y objetos de estudio que reflejan las transformaciones aceleradas de nuestras sociedades”. </w:t>
      </w:r>
    </w:p>
    <w:p w:rsidR="00857F40" w:rsidRDefault="008F749D" w:rsidP="00926417">
      <w:r>
        <w:t xml:space="preserve">El lema de este año, </w:t>
      </w:r>
      <w:r w:rsidRPr="00F707E7">
        <w:rPr>
          <w:b/>
          <w:i/>
        </w:rPr>
        <w:t>Retos, evidencias, soluciones / Er</w:t>
      </w:r>
      <w:r w:rsidR="0025085F" w:rsidRPr="00F707E7">
        <w:rPr>
          <w:b/>
          <w:i/>
        </w:rPr>
        <w:t>ronkak, ebidentziak, erantzunak</w:t>
      </w:r>
      <w:r>
        <w:t>, se refiere a un modo muy concreto de entender la sociología</w:t>
      </w:r>
      <w:r w:rsidR="00F96EEB">
        <w:t xml:space="preserve">. </w:t>
      </w:r>
      <w:r w:rsidR="008D01F6" w:rsidRPr="008D01F6">
        <w:t>Domínguez i Amorós</w:t>
      </w:r>
      <w:r w:rsidR="000960C6">
        <w:t xml:space="preserve"> ha </w:t>
      </w:r>
      <w:r w:rsidR="008D01F6">
        <w:t>explica</w:t>
      </w:r>
      <w:r w:rsidR="000960C6">
        <w:t>do</w:t>
      </w:r>
      <w:r w:rsidR="00BB500C">
        <w:t xml:space="preserve"> que </w:t>
      </w:r>
      <w:r w:rsidR="008D01F6">
        <w:t xml:space="preserve">“sintetiza con precisión una de las tensiones centrales de la sociología contemporánea: la necesidad de afrontar problemáticas sociológicas cada vez más complejas, formuladas en un </w:t>
      </w:r>
      <w:r w:rsidR="008D01F6">
        <w:lastRenderedPageBreak/>
        <w:t xml:space="preserve">contexto de profundas transformaciones sociales”. </w:t>
      </w:r>
      <w:r w:rsidR="00926417">
        <w:t>Algunos de esos retos que se han abordado son</w:t>
      </w:r>
      <w:r w:rsidR="00926417" w:rsidRPr="00926417">
        <w:t xml:space="preserve"> </w:t>
      </w:r>
      <w:r w:rsidR="00926417">
        <w:t xml:space="preserve">las migraciones, las desigualdades sociales, la crisis de la democracia representativa, el impacto de la digitalización y de la inteligencia artificial, los cambios en el trabajo, el envejecimiento de la población, la reorganización social del cuidado, la sostenibilidad ambiental o las nuevas formas de exclusión social, entre otros. </w:t>
      </w:r>
    </w:p>
    <w:p w:rsidR="004547AF" w:rsidRDefault="004040B1" w:rsidP="004547AF">
      <w:r>
        <w:t>E</w:t>
      </w:r>
      <w:r w:rsidR="004547AF">
        <w:t xml:space="preserve">l programa del Congreso se </w:t>
      </w:r>
      <w:r w:rsidR="00D20B94">
        <w:t>ha articulado</w:t>
      </w:r>
      <w:r w:rsidR="004547AF">
        <w:t xml:space="preserve"> en torno a una serie de simposios y actividades paralelas que abordan algunos de los grandes ejes del debate sociológico actual, y que configuran un espacio de reflexión colectiva orientado a conectar investigación empírica, debate teórico y desafíos sociales concretos. Estos espacios buscan, además, fomentar el diálogo entre generaciones académicas, promover la dimensión aplicada del conocimiento sociológico y reforzar su contribución al debate público</w:t>
      </w:r>
      <w:r w:rsidR="00D20B94">
        <w:t>.</w:t>
      </w:r>
    </w:p>
    <w:p w:rsidR="005C5F3F" w:rsidRDefault="005C5F3F" w:rsidP="004547AF"/>
    <w:p w:rsidR="005C5F3F" w:rsidRPr="001B1F99" w:rsidRDefault="001B1F99" w:rsidP="004547AF">
      <w:pPr>
        <w:rPr>
          <w:b/>
          <w:sz w:val="24"/>
        </w:rPr>
      </w:pPr>
      <w:r w:rsidRPr="001B1F99">
        <w:rPr>
          <w:b/>
          <w:sz w:val="24"/>
        </w:rPr>
        <w:t xml:space="preserve">Sociología para la gobernanza </w:t>
      </w:r>
    </w:p>
    <w:p w:rsidR="00AA5670" w:rsidRDefault="00AA5670" w:rsidP="004547AF">
      <w:r w:rsidRPr="00AA5670">
        <w:t>Moderado por Domínguez i Amorós, el simposio abordó diversas cuestiones sobre las aportaciones de la sociología a la gobernanza, el creciente protagonismo que han adquirido los estudios demoscópicos y las encuestas en el ámbito de la gestión pública y los retos a los que se enfrenta la disciplina.</w:t>
      </w:r>
      <w:r>
        <w:t xml:space="preserve"> E</w:t>
      </w:r>
      <w:r w:rsidRPr="00AA5670">
        <w:t xml:space="preserve">l papel de la sociología </w:t>
      </w:r>
      <w:r>
        <w:t xml:space="preserve">ha destacado </w:t>
      </w:r>
      <w:r w:rsidRPr="00AA5670">
        <w:t xml:space="preserve">como herramienta para mejorar las políticas públicas mediante el análisis riguroso de datos, la anticipación de problemas y la evaluación de resultados. Se </w:t>
      </w:r>
      <w:r>
        <w:t xml:space="preserve">ha insistido </w:t>
      </w:r>
      <w:r w:rsidRPr="00AA5670">
        <w:t xml:space="preserve">en la necesidad de complementar los datos objetivos con información sobre opiniones, valores, expectativas y actitudes ciudadanas. </w:t>
      </w:r>
    </w:p>
    <w:p w:rsidR="00AA5670" w:rsidRDefault="00AA5670" w:rsidP="004547AF">
      <w:r w:rsidRPr="00AA5670">
        <w:t xml:space="preserve">Los ponentes </w:t>
      </w:r>
      <w:r>
        <w:t>han defendido</w:t>
      </w:r>
      <w:r w:rsidRPr="00AA5670">
        <w:t xml:space="preserve"> una gobernanza basada en la evidencia y orientada a satisfacer demandas sociales, fortalecer la democracia y mejorar la eficacia de la acción pública. También se </w:t>
      </w:r>
      <w:r>
        <w:t>ha subrayado</w:t>
      </w:r>
      <w:r w:rsidRPr="00AA5670">
        <w:t xml:space="preserve"> la importancia de la prospectiva para anticipar retos futuros como el cambio climático, la transformación tecnológica o los cambios sociales asociados a la inteligencia artificial. Asimismo, se </w:t>
      </w:r>
      <w:r>
        <w:t>ha debatido</w:t>
      </w:r>
      <w:r w:rsidRPr="00AA5670">
        <w:t xml:space="preserve"> sobre las limitaciones de las herramientas tradicionales para analizar sociedades cada vez más complejas y cambiantes, así como sobre la necesidad de incorporar a colectivos poco representados en los estudios. Finalmente, se </w:t>
      </w:r>
      <w:r>
        <w:t xml:space="preserve">ha destacado </w:t>
      </w:r>
      <w:r w:rsidRPr="00AA5670">
        <w:t xml:space="preserve">la relevancia de la credibilidad, transparencia y rigor de los organismos públicos de investigación social y se </w:t>
      </w:r>
      <w:r>
        <w:t xml:space="preserve">ha advertido </w:t>
      </w:r>
      <w:r w:rsidRPr="00AA5670">
        <w:t xml:space="preserve">de los riesgos de </w:t>
      </w:r>
      <w:r>
        <w:t>la desconfianza y de la</w:t>
      </w:r>
      <w:r w:rsidRPr="00AA5670">
        <w:t xml:space="preserve"> polarización que afectan a las sociedades contemporáneas.</w:t>
      </w:r>
    </w:p>
    <w:p w:rsidR="001B1F99" w:rsidRDefault="006E2D6E" w:rsidP="004547AF">
      <w:r>
        <w:t xml:space="preserve">En el debate han participado </w:t>
      </w:r>
      <w:r w:rsidR="00EC36E4" w:rsidRPr="00EC36E4">
        <w:t>José Félix Tezanos, presidente del Centro de Inv</w:t>
      </w:r>
      <w:r w:rsidR="00EC36E4">
        <w:t xml:space="preserve">estigaciones Sociológicas (CIS); </w:t>
      </w:r>
      <w:r w:rsidR="00EC36E4" w:rsidRPr="00EC36E4">
        <w:t>Ion Muñoa, secretario general de Comunicación e Innovación Social del Gobierno Vasco</w:t>
      </w:r>
      <w:r w:rsidR="00EC36E4">
        <w:t xml:space="preserve">; </w:t>
      </w:r>
      <w:r w:rsidR="00EC36E4" w:rsidRPr="00EC36E4">
        <w:t xml:space="preserve">Tristán Pertíñez, </w:t>
      </w:r>
      <w:r w:rsidR="00B45530">
        <w:t xml:space="preserve">director de la </w:t>
      </w:r>
      <w:r w:rsidR="00EC36E4" w:rsidRPr="00EC36E4">
        <w:t>Fundación Centro de Estudios Andaluces</w:t>
      </w:r>
      <w:r w:rsidR="00EC36E4">
        <w:t xml:space="preserve">; y </w:t>
      </w:r>
      <w:r w:rsidR="00EC36E4" w:rsidRPr="00EC36E4">
        <w:t>Joan Rodríguez, director del Centro de Estudios de Opinión de la Generalitat de Catalunya</w:t>
      </w:r>
      <w:r w:rsidR="00EC36E4">
        <w:t xml:space="preserve">. </w:t>
      </w:r>
    </w:p>
    <w:p w:rsidR="00E6762D" w:rsidRDefault="00E6762D" w:rsidP="004547AF"/>
    <w:p w:rsidR="00E04B02" w:rsidRPr="00F707E7" w:rsidRDefault="00C578BE" w:rsidP="004547AF">
      <w:pPr>
        <w:rPr>
          <w:b/>
          <w:sz w:val="24"/>
        </w:rPr>
      </w:pPr>
      <w:r w:rsidRPr="00F707E7">
        <w:rPr>
          <w:b/>
          <w:sz w:val="24"/>
        </w:rPr>
        <w:t xml:space="preserve">Mujeres en sociología </w:t>
      </w:r>
    </w:p>
    <w:p w:rsidR="00C578BE" w:rsidRDefault="00C578BE" w:rsidP="004547AF">
      <w:r>
        <w:t>D</w:t>
      </w:r>
      <w:r w:rsidR="006732CE">
        <w:t xml:space="preserve">urante el congreso también se presentó </w:t>
      </w:r>
      <w:r w:rsidR="001A0E36">
        <w:t xml:space="preserve">el libro </w:t>
      </w:r>
      <w:hyperlink r:id="rId7" w:history="1">
        <w:r w:rsidR="001A0E36" w:rsidRPr="000460AD">
          <w:rPr>
            <w:rStyle w:val="Hipervnculo"/>
            <w:b/>
            <w:i/>
          </w:rPr>
          <w:t>Escuela de Mujeres Sociólogas de Chicago (1890-1920)</w:t>
        </w:r>
      </w:hyperlink>
      <w:r w:rsidR="001A0E36">
        <w:t xml:space="preserve">, </w:t>
      </w:r>
      <w:r w:rsidR="00F707E7">
        <w:t>editado</w:t>
      </w:r>
      <w:r w:rsidR="001A0E36">
        <w:t xml:space="preserve"> por </w:t>
      </w:r>
      <w:r w:rsidR="001A0E36" w:rsidRPr="001A0E36">
        <w:t>la profesora titular del Departamento de Sociología de la Universidad Pablo de Olavide de Sevilla, María José del Pino Espejo, y la socióloga y pol</w:t>
      </w:r>
      <w:r w:rsidR="00DB3147">
        <w:t xml:space="preserve">itóloga Eladia Illescas Estévez, e impulsado por la </w:t>
      </w:r>
      <w:r w:rsidR="00DB3147" w:rsidRPr="00DB3147">
        <w:t>Fundación CENTRA</w:t>
      </w:r>
      <w:r w:rsidR="00DB3147">
        <w:t>.</w:t>
      </w:r>
      <w:r w:rsidR="001A0E36">
        <w:t xml:space="preserve"> </w:t>
      </w:r>
      <w:r w:rsidR="00507E43">
        <w:t xml:space="preserve">Este trabajo agrupa, por primera vez en castellano, </w:t>
      </w:r>
      <w:r w:rsidR="00507E43" w:rsidRPr="00507E43">
        <w:t>los textos fundacionales de diez de sus figuras clave, pioneras en el estudio de la vida</w:t>
      </w:r>
      <w:r w:rsidR="00507E43">
        <w:t xml:space="preserve"> cotidiana y la justicia social: </w:t>
      </w:r>
      <w:r w:rsidR="00052D37" w:rsidRPr="00052D37">
        <w:t>Jane Addams, Julia Lathorp, Annie Marion MacLean, Florence Kelley, Frances Kellor, Grace Abbott, Marion Talbot, Sophonisba Breckinridge y Edith Abbott</w:t>
      </w:r>
      <w:r w:rsidR="00052D37">
        <w:t xml:space="preserve">. </w:t>
      </w:r>
    </w:p>
    <w:p w:rsidR="000460AD" w:rsidRDefault="000460AD" w:rsidP="004547AF">
      <w:r>
        <w:t xml:space="preserve">Este volumen, impulsado por </w:t>
      </w:r>
      <w:r w:rsidRPr="000460AD">
        <w:t>la Fundación CENTRA</w:t>
      </w:r>
      <w:r>
        <w:t>, tiene el</w:t>
      </w:r>
      <w:r w:rsidRPr="000460AD">
        <w:t xml:space="preserve"> propósito de presentar en español obras de referencia de autores clásicos, tanto modernos como contemporáneos, publicadas previamente en lengua extranjera.</w:t>
      </w:r>
    </w:p>
    <w:p w:rsidR="00E04B02" w:rsidRDefault="00E04B02" w:rsidP="004547AF"/>
    <w:sectPr w:rsidR="00E04B0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282" w:rsidRDefault="00DB0282" w:rsidP="00E5755C">
      <w:pPr>
        <w:spacing w:after="0" w:line="240" w:lineRule="auto"/>
      </w:pPr>
      <w:r>
        <w:separator/>
      </w:r>
    </w:p>
  </w:endnote>
  <w:endnote w:type="continuationSeparator" w:id="0">
    <w:p w:rsidR="00DB0282" w:rsidRDefault="00DB0282" w:rsidP="00E57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282" w:rsidRDefault="00DB0282" w:rsidP="00E5755C">
      <w:pPr>
        <w:spacing w:after="0" w:line="240" w:lineRule="auto"/>
      </w:pPr>
      <w:r>
        <w:separator/>
      </w:r>
    </w:p>
  </w:footnote>
  <w:footnote w:type="continuationSeparator" w:id="0">
    <w:p w:rsidR="00DB0282" w:rsidRDefault="00DB0282" w:rsidP="00E57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55C" w:rsidRDefault="00E5755C">
    <w:pPr>
      <w:pStyle w:val="Encabezado"/>
    </w:pPr>
    <w:r>
      <w:rPr>
        <w:noProof/>
        <w:lang w:eastAsia="es-ES"/>
      </w:rPr>
      <w:drawing>
        <wp:inline distT="0" distB="0" distL="0" distR="0">
          <wp:extent cx="1638300" cy="55629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1_horizontal_bilingu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52" t="27440" r="8794" b="32147"/>
                  <a:stretch/>
                </pic:blipFill>
                <pic:spPr bwMode="auto">
                  <a:xfrm>
                    <a:off x="0" y="0"/>
                    <a:ext cx="1652646" cy="5611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5755C" w:rsidRDefault="00E5755C">
    <w:pPr>
      <w:pStyle w:val="Encabezado"/>
    </w:pPr>
  </w:p>
  <w:p w:rsidR="00E5755C" w:rsidRPr="00E5755C" w:rsidRDefault="00E5755C">
    <w:pPr>
      <w:pStyle w:val="Encabezado"/>
      <w:rPr>
        <w:b/>
      </w:rPr>
    </w:pPr>
    <w:r w:rsidRPr="00E5755C">
      <w:rPr>
        <w:b/>
      </w:rPr>
      <w:t>Noticias de la Oficina de Análisis y Prospectiva de Navarra</w:t>
    </w:r>
  </w:p>
  <w:p w:rsidR="00E5755C" w:rsidRDefault="00E5755C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43815</wp:posOffset>
              </wp:positionV>
              <wp:extent cx="5391150" cy="0"/>
              <wp:effectExtent l="0" t="0" r="19050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91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63B612" id="Conector recto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45pt" to="424.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" strokecolor="black [3200]" strokeweight=".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AE"/>
    <w:rsid w:val="00012E38"/>
    <w:rsid w:val="000460AD"/>
    <w:rsid w:val="00052D37"/>
    <w:rsid w:val="000960C6"/>
    <w:rsid w:val="00103514"/>
    <w:rsid w:val="00121A47"/>
    <w:rsid w:val="001A0E36"/>
    <w:rsid w:val="001B1F99"/>
    <w:rsid w:val="001C73FE"/>
    <w:rsid w:val="0025085F"/>
    <w:rsid w:val="002A638C"/>
    <w:rsid w:val="002D5AEB"/>
    <w:rsid w:val="002F0CAE"/>
    <w:rsid w:val="004040B1"/>
    <w:rsid w:val="004519D4"/>
    <w:rsid w:val="004547AF"/>
    <w:rsid w:val="004F74FC"/>
    <w:rsid w:val="00505ED5"/>
    <w:rsid w:val="00507E43"/>
    <w:rsid w:val="005C5F3F"/>
    <w:rsid w:val="005D6CEC"/>
    <w:rsid w:val="00650557"/>
    <w:rsid w:val="00653430"/>
    <w:rsid w:val="006732CE"/>
    <w:rsid w:val="0068372E"/>
    <w:rsid w:val="006A559C"/>
    <w:rsid w:val="006E2D6E"/>
    <w:rsid w:val="006F4AA8"/>
    <w:rsid w:val="00811628"/>
    <w:rsid w:val="00857F40"/>
    <w:rsid w:val="008D01F6"/>
    <w:rsid w:val="008F72BF"/>
    <w:rsid w:val="008F749D"/>
    <w:rsid w:val="00926417"/>
    <w:rsid w:val="0095232E"/>
    <w:rsid w:val="00993453"/>
    <w:rsid w:val="00994214"/>
    <w:rsid w:val="009C38C1"/>
    <w:rsid w:val="00A862DF"/>
    <w:rsid w:val="00AA5670"/>
    <w:rsid w:val="00B45530"/>
    <w:rsid w:val="00B83BAA"/>
    <w:rsid w:val="00BB500C"/>
    <w:rsid w:val="00C578BE"/>
    <w:rsid w:val="00CF7C5F"/>
    <w:rsid w:val="00D20B94"/>
    <w:rsid w:val="00DB0282"/>
    <w:rsid w:val="00DB3147"/>
    <w:rsid w:val="00DC3E75"/>
    <w:rsid w:val="00E04B02"/>
    <w:rsid w:val="00E5755C"/>
    <w:rsid w:val="00E63C92"/>
    <w:rsid w:val="00E650E5"/>
    <w:rsid w:val="00E6762D"/>
    <w:rsid w:val="00E7733D"/>
    <w:rsid w:val="00EC31F4"/>
    <w:rsid w:val="00EC36E4"/>
    <w:rsid w:val="00F707E7"/>
    <w:rsid w:val="00F96EEB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44966EF-8F56-45C0-8B49-847D83F8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7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755C"/>
  </w:style>
  <w:style w:type="paragraph" w:styleId="Piedepgina">
    <w:name w:val="footer"/>
    <w:basedOn w:val="Normal"/>
    <w:link w:val="PiedepginaCar"/>
    <w:uiPriority w:val="99"/>
    <w:unhideWhenUsed/>
    <w:rsid w:val="00E57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55C"/>
  </w:style>
  <w:style w:type="character" w:styleId="Hipervnculo">
    <w:name w:val="Hyperlink"/>
    <w:basedOn w:val="Fuentedeprrafopredeter"/>
    <w:uiPriority w:val="99"/>
    <w:unhideWhenUsed/>
    <w:rsid w:val="000460AD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460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entrodeestudiosandaluces.es/publicaciones/escuela-de-mujeres-sociologas-de-chicago-1890-19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4730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Lizarraga Torres, Amaya (Oficina Análisis y Prospección)</dc:creator>
  <cp:keywords/>
  <dc:description/>
  <cp:lastModifiedBy>Lizarraga Torres, Amaya (Oficina Análisis y Prospección)</cp:lastModifiedBy>
  <cp:revision>2</cp:revision>
  <dcterms:created xsi:type="dcterms:W3CDTF">2026-08-03T06:13:00Z</dcterms:created>
  <dcterms:modified xsi:type="dcterms:W3CDTF">2026-08-03T06:13:00Z</dcterms:modified>
</cp:coreProperties>
</file>